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A3F40" w14:textId="7128488B" w:rsidR="008B23DC" w:rsidRDefault="001A4E1F">
      <w:r>
        <w:t>Mother’s hospital appointment.</w:t>
      </w:r>
    </w:p>
    <w:sectPr w:rsidR="008B2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1F"/>
    <w:rsid w:val="000C6F43"/>
    <w:rsid w:val="001A4E1F"/>
    <w:rsid w:val="003C11A7"/>
    <w:rsid w:val="0064527C"/>
    <w:rsid w:val="00841F4B"/>
    <w:rsid w:val="008B23DC"/>
    <w:rsid w:val="00C2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DBF6"/>
  <w15:chartTrackingRefBased/>
  <w15:docId w15:val="{754912D3-8D92-47AE-89C3-A5EF590A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E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E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E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E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E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 2</dc:creator>
  <cp:keywords/>
  <dc:description/>
  <cp:lastModifiedBy>Logistic 2</cp:lastModifiedBy>
  <cp:revision>2</cp:revision>
  <dcterms:created xsi:type="dcterms:W3CDTF">2024-07-05T02:17:00Z</dcterms:created>
  <dcterms:modified xsi:type="dcterms:W3CDTF">2024-07-05T02:17:00Z</dcterms:modified>
</cp:coreProperties>
</file>